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E2" w:rsidRPr="00A001B3" w:rsidRDefault="007703E2" w:rsidP="00A001B3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7703E2" w:rsidRPr="00A001B3" w:rsidRDefault="007703E2" w:rsidP="00A001B3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7703E2" w:rsidRPr="00A001B3" w:rsidRDefault="007703E2" w:rsidP="00A001B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7703E2" w:rsidRPr="00A001B3" w:rsidRDefault="007703E2" w:rsidP="00A001B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7703E2" w:rsidRPr="00A001B3" w:rsidRDefault="007703E2" w:rsidP="00A001B3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B3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7703E2" w:rsidRDefault="007703E2" w:rsidP="007703E2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001B3" w:rsidRDefault="00A001B3" w:rsidP="007703E2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001B3" w:rsidRPr="007703E2" w:rsidRDefault="00A001B3" w:rsidP="007703E2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703E2" w:rsidRPr="007703E2" w:rsidRDefault="007703E2" w:rsidP="00770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3E2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7703E2" w:rsidRPr="007703E2" w:rsidRDefault="007703E2" w:rsidP="00770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3E2">
        <w:rPr>
          <w:rFonts w:ascii="Times New Roman" w:hAnsi="Times New Roman" w:cs="Times New Roman"/>
          <w:b/>
          <w:sz w:val="36"/>
          <w:szCs w:val="36"/>
        </w:rPr>
        <w:t>«Развитие художественно - творческих способностей</w:t>
      </w:r>
    </w:p>
    <w:p w:rsidR="007703E2" w:rsidRPr="007703E2" w:rsidRDefault="007703E2" w:rsidP="00770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3E2">
        <w:rPr>
          <w:rFonts w:ascii="Times New Roman" w:hAnsi="Times New Roman" w:cs="Times New Roman"/>
          <w:b/>
          <w:sz w:val="36"/>
          <w:szCs w:val="36"/>
        </w:rPr>
        <w:t>через индивидуальный подход к учащимся на уроках изобразительного искусства»</w:t>
      </w:r>
    </w:p>
    <w:p w:rsidR="007703E2" w:rsidRPr="007703E2" w:rsidRDefault="007703E2" w:rsidP="007703E2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03E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703E2" w:rsidRPr="00A001B3" w:rsidRDefault="00A001B3" w:rsidP="00A001B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Выполнил: </w:t>
      </w:r>
      <w:r w:rsidR="007703E2" w:rsidRPr="00A0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7703E2" w:rsidRPr="00A0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703E2" w:rsidRPr="00A00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изобразительных дисциплин</w:t>
      </w:r>
    </w:p>
    <w:p w:rsidR="007703E2" w:rsidRPr="00A001B3" w:rsidRDefault="007703E2" w:rsidP="00A001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001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Нечесов</w:t>
      </w:r>
      <w:r w:rsidR="00A001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A001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И.С. </w:t>
      </w:r>
    </w:p>
    <w:p w:rsidR="007703E2" w:rsidRPr="00A001B3" w:rsidRDefault="007703E2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03E2" w:rsidRPr="00A001B3" w:rsidRDefault="007703E2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03E2" w:rsidRDefault="007703E2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001B3" w:rsidRPr="00A001B3" w:rsidRDefault="00A001B3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703E2" w:rsidRPr="00A001B3" w:rsidRDefault="007703E2" w:rsidP="00A00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01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7703E2" w:rsidRPr="00A001B3" w:rsidRDefault="007703E2" w:rsidP="00A001B3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 w:rsidRPr="00A001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lastRenderedPageBreak/>
        <w:t>В связи с внедрением ФГОС и нового закона РФ «Об образовании» возникает острая необходимость в новых подходах к преподаванию изобразительного искусства. Известно, что в младших классах авторитет уроков изобразительного искусства достаточно высок: в числе любимых их называет каждый пятый ученик, тогда как в 5-7 классах – лишь 7-8 % учеников. У школьников ослабевает интерес к художественно-творческой деятельности, дети перестают рисовать на уроках, дома. Следовательно, работу по развитию художественно-творческих способностей нужно сделать более интересной и качественной.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В своей работе я опираюсь на педагогический опыт известных личностей в педагогике Ш. 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 xml:space="preserve"> с его личностным подходом в обучении, В. Шаталова с отличительными принципами успеха и оптимизма, бесконфликтности, целостности, И. 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 xml:space="preserve"> с идеей личностно-ориентированного подхода, а также И. Волкова, Е. Ильина и других практиков.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Цель моего обучения: помочь ребенку справиться со страхом неудачи, суметь раскрыться в своих возможностях, ведь индивидуальные возможности у всех детей разные, к тому же большое влияние имеют социальные и физические факторы: отрицательное влияние извне (социум), дефекты здоровья, низкое развитие интеллекта, проблема слабого развития волевой сферы у учащихся и другие.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Наблюдения за работой учащихся показывают, что одни быстро и хорошо выполняют поставленные перед ними задачи и работы их интересны; другие работают быстро, но рисунки с большим количеством ошибок; третьи - не справляются с поставленными задачами, потому что 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неорганизованны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>; четвертые - работают медленно, не успевают закончить работу, так как стараются выполнить ее как можно лучше. Поэтому я разделила (условно) для проведения индивидуальной работы учащихся на три группы: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Слабая - ученики, имеющие слабую подготовку к изобразительной деятельности.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Средняя - ученики, у которых слабо развит художественный вкус, творческое воображение.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Сильная - ученики, имеющие способности, а также умения и навыки в изобразительной деятельности.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Планируя урок, составляю основные задания, которые обязательны для всех учащихся, дополнительные – для более способных, а также для слабых с целью восполнения пробелов в знаниях.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целей и получения ситуации успеха у учащихся предлагаются разные задания (карточки-задания) по теме, в зависимости от категории учащихся. Например, при изучении темы «Домашние </w:t>
      </w:r>
      <w:r w:rsidRPr="00A001B3">
        <w:rPr>
          <w:rFonts w:ascii="Times New Roman" w:hAnsi="Times New Roman" w:cs="Times New Roman"/>
          <w:sz w:val="28"/>
          <w:szCs w:val="28"/>
        </w:rPr>
        <w:lastRenderedPageBreak/>
        <w:t>животные», «слабым» учащимся предлагаются схемы поэтапного рисования кошки. Таким образом, учащиеся методом «срисовывания» получают навык рисования кошки, причем ее необходимо нарисовать не одну, а с котятами, т.е. еще парочку, уменьшив их в размере. «Средним» предлагается, также с помощью схем, изобразить не одно, а несколько разных домашних животных, например, корову и собаку. Ну а «сильной» группе учащихся требуется самостоятельно выразить свой замысел по теме.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Соответственно, структура занятий может иметь три и более варианта: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Вариант 1: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Занятие начинается с изложения нового материала для всех учащихся, затем выдаются карточки-задания «слабой» группе. Во время наблюдения за работой даются индивидуальные советы учащимся «средней» и «сильной» группам. Заканчивается занятие анализом работ учащихся.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Вариант 2: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После объявления темы, задач занятия предлагается задание для самостоятельной работы «сильной» и «средней» группам учащихся, а со «слабой» группой проводится индивидуальная работа. Заканчивается занятие анализом работ учащихся.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Вариант3: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Учащиеся «сильной» группы сразу приступают к выполнению задания, о теме которого слышали на прошлом уроке. С учащимися «слабой» и «средней» групп проводится индивидуальная работа с выдачей карточек заданий. В конце занятия – анализ детских работ.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Изучая сложную пространственную тему «Перспектива», использую компьютерные технологии, презентации, выполненные с помощью графического редактора, проверка знаний также происходит по средствам компьютерных технологий.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Проводя опрос учащихся по теоретическому материалу, например, по теме «Портрет и его виды» я пользуюсь методом «первого», т.е. первый учащийся, который ответит на «отлично» в течение недели опрашивает желающих рассказать материал ему. Проблема «доверия» и объективности оценивания учащихся «первым» со стороны учителя находится под контролем.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Для «слабых» учащихся готовлю «открытые» тесты, кроссворды, подготовленные другими учащимися, а также раскраски, другой занимательный материал.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Для стимулирования самостоятельного, творческого подхода, предлагаю учащимся придумать сложные примеры самим, например, по теме «Город будущего», «Какое оно космическое пространство?» Для слабых по данной теме </w:t>
      </w:r>
      <w:r w:rsidRPr="00A001B3">
        <w:rPr>
          <w:rFonts w:ascii="Times New Roman" w:hAnsi="Times New Roman" w:cs="Times New Roman"/>
          <w:sz w:val="28"/>
          <w:szCs w:val="28"/>
        </w:rPr>
        <w:lastRenderedPageBreak/>
        <w:t>предлагается специальная литература, книги, иллюстрации, образцы рисунков других детей.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Иногда использую метод «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микропреподавания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>», т.е. одному учащемуся дается возможность самостоятельно провести часть урока, например, преподать «мастер-класс» по рисованию «Мезенского коня». Некоторые дети очень желают побыть в этой роли, заранее подходят, берут материал, тренируются, чтобы затем перед классом выступить, в этот процесс очень тянутся «слабые» ученики.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В изучении некоторых тем интересно находить аналогию в повседневной жизни, например, изучая в 5 классе тему «Египетские украшения» мы ищем сходство в жизни наших современников, и делаем вывод, что во все времена многие проблемы были идентичны, только научно-технический прогресс внес большие изменения в жизнь человека.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Есть темы, к которым необходимо подготовиться дома, например, провести обсуждение с родителями и выяснить их взгляд, например, на тему «Внутреннее и наружное убранство русской избы». В данном случае достигается еще одна цель, это совместное общение ребенка с родителями и передача опыта, знаний старших младшим.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Иногда использую метод «опережающего обучения», т.е. домой выдается тема для самостоятельного изучения и учащимся необходимо подготовить материал по теме будущего урока, для более глубокого усвоения материала ими, в классе же идет закрепление при помощи метода диалогового общения ученик-учитель. Например, тема «Иллюстрирование сказок. Творчество В. Васнецова»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Учащиеся в 5-7 классах любят соревнования, как метод он может быть использован между классами в параллелях при выполнении </w:t>
      </w:r>
      <w:proofErr w:type="gramStart"/>
      <w:r w:rsidRPr="00A001B3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Pr="00A001B3">
        <w:rPr>
          <w:rFonts w:ascii="Times New Roman" w:hAnsi="Times New Roman" w:cs="Times New Roman"/>
          <w:sz w:val="28"/>
          <w:szCs w:val="28"/>
        </w:rPr>
        <w:t xml:space="preserve"> проектов, конкурсов, где необходима коллективная работа, например, при оформлении школы к празднику.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Использование нравственных ситуаций путем критического подхода к изучаемой теме, например, «Дети и насилие», «Коррупция в России», «Береги родную природу» и другие. При изучении таких тем дети могут проявить свой социальный опыт.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Метод «коллективного поиска истины» дает возможность объединиться в группы по собственному выбору с целью поиска истины. Например, на уроке в 7 классе по теме «Конструкция: часть и целое. Понятие модуля» детям предлагается из модулей геометрических тел создать город будущего, где они с помощью совместных усилий, договоров приходят к одному мнению и выполняют коллективную работу. Здесь присутствует психологический момент решения поставленной задачи.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lastRenderedPageBreak/>
        <w:t>Во время практической деятельности учащихся включаю мелодичную, классическую, романтичную, музыку для придания атмосферы расслабления, комфорта, а иногда наоборот экспрессивную, для придания живости. Анализируя работы детей в классах параллелей, где включалась разная музыка очень заметно качество и тематика работ. Поэтому для каждой темы выбирается разный стиль музыкального оформления урока. В сочинении об учителе ИЗО одна ученица написала «Если честно, когда я на уроке слушаю музыку, то у меня рисунок получается лучше и красивее».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Никогда не ставлю «неудовлетворительные» оценки. Всегда даю возможность перерисовать, исправить оценку, ведь предмет «Изобразительное искусство» – это творческий урок, а ведь не всегда ученик, пришедший на урок, готов творить, должно быть, комфортное психологическое состояние, он должен иногда поймать кураж! В одном из сочинений ученик написал «Мне нравиться Татьяна Николаевна, потому что она </w:t>
      </w:r>
      <w:proofErr w:type="gramStart"/>
      <w:r w:rsidRPr="00A001B3">
        <w:rPr>
          <w:rFonts w:ascii="Times New Roman" w:hAnsi="Times New Roman" w:cs="Times New Roman"/>
          <w:sz w:val="28"/>
          <w:szCs w:val="28"/>
        </w:rPr>
        <w:t>ни когда</w:t>
      </w:r>
      <w:proofErr w:type="gramEnd"/>
      <w:r w:rsidRPr="00A001B3">
        <w:rPr>
          <w:rFonts w:ascii="Times New Roman" w:hAnsi="Times New Roman" w:cs="Times New Roman"/>
          <w:sz w:val="28"/>
          <w:szCs w:val="28"/>
        </w:rPr>
        <w:t xml:space="preserve"> не ставит «2», всегда дает возможность доработать и исправить»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Особое место в своей работе уделяю приемам создания психологического комфорта и эмоционального благополучия детей. Смех, шутки, а иногда и шалости, считаю не только яркой формой выражения радостных переживаний детей, но и способом и результатом познания, формой выявления убежденности и утверждения своей правоты, а материнская забота, нежность, чуткость учителя к настроению и самочувствию детей дает положительные результаты в освоении предмета «Изобразительное искусство».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Оригинальность предлагаемых методических решений состоит в том, что перед учителем стоит задача – увлечь учащихся искусством, поэтому важную роль играет личные качества педагога – его эмоциональность, актерские навыки, способности самого педагога-художника. Отличительными особенностями и инновационными методом является использование на уроках (элемента) 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эриксоновского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 xml:space="preserve"> метода в решении поставленной проблемы». Данные знания получены в 2008 году при посещении семинара «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Эриксоновский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 xml:space="preserve"> гипноз» и изучение системы 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Чжун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 xml:space="preserve"> Юань </w:t>
      </w:r>
      <w:proofErr w:type="spellStart"/>
      <w:r w:rsidRPr="00A001B3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A001B3">
        <w:rPr>
          <w:rFonts w:ascii="Times New Roman" w:hAnsi="Times New Roman" w:cs="Times New Roman"/>
          <w:sz w:val="28"/>
          <w:szCs w:val="28"/>
        </w:rPr>
        <w:t>».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Конечно же, в каждом классе есть неуспевающие дети, к ним необходим персональный, индивидуальный подход. 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 xml:space="preserve">Все вышеперечисленные методы и приемы организации педагогической работы с детьми направлены на создание позиции сотрудничества с учеником в </w:t>
      </w:r>
      <w:r w:rsidRPr="00A001B3">
        <w:rPr>
          <w:rFonts w:ascii="Times New Roman" w:hAnsi="Times New Roman" w:cs="Times New Roman"/>
          <w:sz w:val="28"/>
          <w:szCs w:val="28"/>
        </w:rPr>
        <w:lastRenderedPageBreak/>
        <w:t>процессе собственного развития и обучения, некоторые из них отражены в методических разработках уроков.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Перед учащимися всегда есть свобода выбора, т.е. уровень сложности, учащиеся могут выбрать на их собственное усмотрение, но всегда в приоритете оценивания стоят следующие критерии: аккуратность, качество, выполнение работы с желанием.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О своем опыте работы, методических инструментах я делюсь на курсах повышения квалификации, семинарах, показываю «мастер-классы» и даю открытые уроки.</w:t>
      </w:r>
    </w:p>
    <w:p w:rsidR="00B75CAB" w:rsidRPr="00A001B3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B3">
        <w:rPr>
          <w:rFonts w:ascii="Times New Roman" w:hAnsi="Times New Roman" w:cs="Times New Roman"/>
          <w:sz w:val="28"/>
          <w:szCs w:val="28"/>
        </w:rPr>
        <w:t>Моими наработками пользуются учителя начальной школы, коллеги других школ города. Они высоко оценивают мою деятельность в преподавании предмета.</w:t>
      </w:r>
    </w:p>
    <w:p w:rsidR="00D8143F" w:rsidRPr="001D5819" w:rsidRDefault="00B75CAB" w:rsidP="00A001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1B3">
        <w:rPr>
          <w:rFonts w:ascii="Times New Roman" w:hAnsi="Times New Roman" w:cs="Times New Roman"/>
          <w:sz w:val="28"/>
          <w:szCs w:val="28"/>
        </w:rPr>
        <w:t>Результатом деятельности могут служить результаты участия в оформлении учащимися школьных, городских праздников; участие и призовые места различного уровня выставках, конкурсах; уровень качества знаний учащихся 95%, при 100% успешности.</w:t>
      </w:r>
    </w:p>
    <w:sectPr w:rsidR="00D8143F" w:rsidRPr="001D5819" w:rsidSect="00A001B3">
      <w:foot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21" w:rsidRDefault="00465921" w:rsidP="007703E2">
      <w:pPr>
        <w:spacing w:after="0" w:line="240" w:lineRule="auto"/>
      </w:pPr>
      <w:r>
        <w:separator/>
      </w:r>
    </w:p>
  </w:endnote>
  <w:endnote w:type="continuationSeparator" w:id="0">
    <w:p w:rsidR="00465921" w:rsidRDefault="00465921" w:rsidP="0077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748603"/>
      <w:docPartObj>
        <w:docPartGallery w:val="Page Numbers (Bottom of Page)"/>
        <w:docPartUnique/>
      </w:docPartObj>
    </w:sdtPr>
    <w:sdtEndPr/>
    <w:sdtContent>
      <w:p w:rsidR="007703E2" w:rsidRDefault="00770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B3">
          <w:rPr>
            <w:noProof/>
          </w:rPr>
          <w:t>5</w:t>
        </w:r>
        <w:r>
          <w:fldChar w:fldCharType="end"/>
        </w:r>
      </w:p>
    </w:sdtContent>
  </w:sdt>
  <w:p w:rsidR="007703E2" w:rsidRDefault="007703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21" w:rsidRDefault="00465921" w:rsidP="007703E2">
      <w:pPr>
        <w:spacing w:after="0" w:line="240" w:lineRule="auto"/>
      </w:pPr>
      <w:r>
        <w:separator/>
      </w:r>
    </w:p>
  </w:footnote>
  <w:footnote w:type="continuationSeparator" w:id="0">
    <w:p w:rsidR="00465921" w:rsidRDefault="00465921" w:rsidP="0077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8"/>
    <w:rsid w:val="001D5819"/>
    <w:rsid w:val="004259E9"/>
    <w:rsid w:val="00465921"/>
    <w:rsid w:val="00697FF1"/>
    <w:rsid w:val="007703E2"/>
    <w:rsid w:val="00863CA4"/>
    <w:rsid w:val="00A001B3"/>
    <w:rsid w:val="00B75CAB"/>
    <w:rsid w:val="00CC6EB8"/>
    <w:rsid w:val="00D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4ECBF-D35E-4527-BFDF-135758F1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3E2"/>
  </w:style>
  <w:style w:type="paragraph" w:styleId="a6">
    <w:name w:val="footer"/>
    <w:basedOn w:val="a"/>
    <w:link w:val="a7"/>
    <w:uiPriority w:val="99"/>
    <w:unhideWhenUsed/>
    <w:rsid w:val="00770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3E2"/>
  </w:style>
  <w:style w:type="paragraph" w:styleId="a8">
    <w:name w:val="Balloon Text"/>
    <w:basedOn w:val="a"/>
    <w:link w:val="a9"/>
    <w:uiPriority w:val="99"/>
    <w:semiHidden/>
    <w:unhideWhenUsed/>
    <w:rsid w:val="0077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2020-08-31T07:51:00Z</cp:lastPrinted>
  <dcterms:created xsi:type="dcterms:W3CDTF">2020-08-31T07:43:00Z</dcterms:created>
  <dcterms:modified xsi:type="dcterms:W3CDTF">2021-06-15T11:04:00Z</dcterms:modified>
</cp:coreProperties>
</file>